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11/2026., п. 12</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14А/2026</w:t>
      </w:r>
    </w:p>
    <w:p>
      <w:pPr>
        <w:spacing w:after="40"/>
      </w:pPr>
      <w:r>
        <w:rPr>
          <w:rFonts w:ascii="Inter" w:hAnsi="Inter"/>
          <w:b/>
          <w:color w:val="8B8171"/>
          <w:sz w:val="18"/>
        </w:rPr>
        <w:t xml:space="preserve">Применённые нормы: </w:t>
      </w:r>
      <w:r>
        <w:rPr>
          <w:rFonts w:ascii="Inter" w:hAnsi="Inter"/>
          <w:color w:val="655D50"/>
          <w:sz w:val="18"/>
        </w:rPr>
        <w:t>ст. 31 Закона об ООПТ, п. 2 приложения 1 к постановлению Верховного Совета РФ № 3020-I</w:t>
      </w:r>
    </w:p>
    <w:p>
      <w:pPr>
        <w:spacing w:after="40"/>
      </w:pPr>
      <w:r>
        <w:rPr>
          <w:rFonts w:ascii="Inter" w:hAnsi="Inter"/>
          <w:b/>
          <w:color w:val="8B8171"/>
          <w:sz w:val="18"/>
        </w:rPr>
        <w:t xml:space="preserve">Теги: </w:t>
      </w:r>
      <w:r>
        <w:rPr>
          <w:rFonts w:ascii="Inter" w:hAnsi="Inter"/>
          <w:color w:val="655D50"/>
          <w:sz w:val="18"/>
        </w:rPr>
        <w:t>разграничение государственной собственности, населенный пункт в составе ООПТ, земли государственная собственность не разграничена, признание права отсутствующим, федеральная собственность на ООПТ, автомобильная парковка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Закон от 30 декабря 2020 года № 505-ФЗ не содержит оснований для прекращения ранее зарегистрированного права Российской Федерации на земельный участок в границах населенного пункта, включенного в состав особо охраняемой природной территории. Администрация муниципального района обратилась в суд с иском к территориальному управлению Росимущества о признании отсутствующим права собственности Российской Федерации на земельный участок в границах населенного пункта, включенного в состав ООПТ. Спорный земельный участок имеет категорию «земли населенных пунктов», вид разрешенного использования «для размещения автомобильной парковки». В обоснование заявленных требований администрация указала, что после принятия Закона от 30 декабря 2020 года № 505-ФЗ статья 31 Закона об ООПТ дополнена пунктом 2, по смыслу которого земельные участки, расположенные в границах населенного пункта в составе ООПТ федерального значения, не относящиеся в силу прямого указания закона к федеральной, региональной или муниципальной        собственности,    являются      земельными    участками, государственная собственность на которые не разграничена. Суд отказал в удовлетворении иска, указав следующее. Согласно пункту 2 приложения 1 к постановлению Верховного Совета Российской Федерации от 27 декабря 1991 года №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охраняемые или особым образом используемые природные объекты (заповедники, в том числе биосферные, национальные природные парки, курорты, а также заказники, имеющие общереспубликанское значение) относятся к объектам, относящимся исключительно к федеральной собственности. Как следует из материалов дела, право собственности на спорный земельный участок зарегистрировано за Российской Федерацией до вступления в силу Закона от 30 декабря 2020 года № 505-ФЗ. Закон от 30 декабря 2020 года № 505-ФЗ не содержит оснований для прекращения ранее зарегистрированного права собственности Российской Федерации на земельный участок. Требование истца направлено на придание спорному объекту статуса участка, государственная собственность на который не разграничена, с целью возникновения у органа местного самоуправления права на распоряжение этим участком, при этом требование о признании права муниципальной собственности на земельный участок не заявлено. Полномочие по распоряжению земельным участком, государственная собственность на который не разграничена, не является вещным правом, наличие которого дает основания для оспаривания уже зарегистрированного права собственности. Последствием признания зарегистрированного права ответчика отсутствующим должно являться восстановление вещного права на этот участок у лица, обратившегося с таким требованием. В связи с изложенным суды пришли к выводу, что оснований для удовлетворения требований о признании права собственности отсутствующим в данном случае не имеется.</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11/2026. О рассмотрении судами дел, связанных с правами на земельные участки отдельных категорий земель, изъятых из оборота и ограниченных в обороте, и с использованием таких участков", п. 12</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11/2026., п. 12</dc:title>
  <dc:subject/>
  <dc:creator>CasusLegal</dc:creator>
  <cp:keywords/>
  <dc:description/>
  <cp:lastModifiedBy>CasusLegal</cp:lastModifiedBy>
  <cp:revision>1</cp:revision>
  <dcterms:created xsi:type="dcterms:W3CDTF">2026-07-21T21:19:19Z</dcterms:created>
  <dcterms:modified xsi:type="dcterms:W3CDTF">2026-07-21T21:19:19Z</dcterms:modified>
  <cp:category/>
</cp:coreProperties>
</file>