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13/2026. О судебной практике по делам, связанным с самовольным строительством, п. 30</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16А/2026</w:t>
      </w:r>
    </w:p>
    <w:p>
      <w:pPr>
        <w:spacing w:after="40"/>
      </w:pPr>
      <w:r>
        <w:rPr>
          <w:rFonts w:ascii="Inter" w:hAnsi="Inter"/>
          <w:b/>
          <w:color w:val="8B8171"/>
          <w:sz w:val="18"/>
        </w:rPr>
        <w:t xml:space="preserve">Применённые нормы: </w:t>
      </w:r>
      <w:r>
        <w:rPr>
          <w:rFonts w:ascii="Inter" w:hAnsi="Inter"/>
          <w:color w:val="655D50"/>
          <w:sz w:val="18"/>
        </w:rPr>
        <w:t>ст. 13 ГПК РФ, ст. 203 ГПК РФ</w:t>
      </w:r>
    </w:p>
    <w:p>
      <w:pPr>
        <w:spacing w:after="40"/>
      </w:pPr>
      <w:r>
        <w:rPr>
          <w:rFonts w:ascii="Inter" w:hAnsi="Inter"/>
          <w:b/>
          <w:color w:val="8B8171"/>
          <w:sz w:val="18"/>
        </w:rPr>
        <w:t xml:space="preserve">Теги: </w:t>
      </w:r>
      <w:r>
        <w:rPr>
          <w:rFonts w:ascii="Inter" w:hAnsi="Inter"/>
          <w:color w:val="655D50"/>
          <w:sz w:val="18"/>
        </w:rPr>
        <w:t>изменение способа и порядка исполнения решения суда, приведение в соответствие с установленными требованиями, перераспределение земельных участков, вступившее в законную силу решение суда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Вступившее в законную силу решение суда о признании постройки самовольной не может быть пересмотрено путем изменения способа исполнения решения. Собственник земельного участка обратился в суд с заявлением об изменении порядка исполнения судебного постановления, которым на него возложена обязанность произвести снос самовольной постройки, указав, что существует возможность приведения самовольной постройки в соответствие с требованиями закона, в том числе путем перераспределения земельного участка. Просил изменить порядок исполнения апелляционного определения о приведении самовольной постройки в соответствие с установленными           требованиями действующего законодательства Российской Федерации, перераспределения земельного участка в части установления площади вновь образуемого земельного участка в размере 300 кв. м. Определением суда первой инстанции, оставленным без изменения апелляционным определением, в удовлетворении заявленных требований отказано. Суды, сославшись на положения статей 13, 203 ГПК РФ, исходили из того, что заявителем не представлены доказательства невозможности исполнения судебного решения, материалы дела не указывают на утрату такой возможности, а названные заявителем основания сводятся к изменению содержания решения суда и возложению на ответчика обязанности рассмотреть заявление о перераспределении земельного участка, что не может рассматриваться как повод к изменению способа и порядка исполнения решения суда. Отклоняя доводы, изложенные в кассационной жалобе заявителя, суд кассационной инстанции указал, что предложенный вариант изменения способа и порядка исполнения решения суда привел бы к изменению существа ранее принятого судом решения по заявленному иску, тогда как изменение способа и порядка исполнения не должно затрагивать существа принятого судом решения.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13/2026. О судебной практике по делам, связанным с самовольным строительством", п. 30</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13/2026. О судебной практике по делам, связанным с самовольным строительством, п. 30</dc:title>
  <dc:subject/>
  <dc:creator>CasusLegal</dc:creator>
  <cp:keywords/>
  <dc:description/>
  <cp:lastModifiedBy>CasusLegal</cp:lastModifiedBy>
  <cp:revision>1</cp:revision>
  <dcterms:created xsi:type="dcterms:W3CDTF">2026-07-21T21:43:39Z</dcterms:created>
  <dcterms:modified xsi:type="dcterms:W3CDTF">2026-07-21T21:43:39Z</dcterms:modified>
  <cp:category/>
</cp:coreProperties>
</file>