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20</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222 ГК РФ, ст. 263 ГК РФ, ст. 56 ЗК РФ, ст. 105 ЗК РФ, ст. 26 Федерального закона от 03.08.2018 № 342-ФЗ, ст. 28 Федерального закона от 31.03.1999 № 69-ФЗ, ст. 32 Федерального закона от 31.03.1999 № 69-ФЗ</w:t>
      </w:r>
    </w:p>
    <w:p>
      <w:pPr>
        <w:spacing w:after="40"/>
      </w:pPr>
      <w:r>
        <w:rPr>
          <w:rFonts w:ascii="Inter" w:hAnsi="Inter"/>
          <w:b/>
          <w:color w:val="8B8171"/>
          <w:sz w:val="18"/>
        </w:rPr>
        <w:t xml:space="preserve">Теги: </w:t>
      </w:r>
      <w:r>
        <w:rPr>
          <w:rFonts w:ascii="Inter" w:hAnsi="Inter"/>
          <w:color w:val="655D50"/>
          <w:sz w:val="18"/>
        </w:rPr>
        <w:t>снос самовольной постройки, зона минимальных расстояний, газораспределительная станция, денежная компенсация за снос, добросовестность застройщика, ограничения использования земельного участка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Если гражданин при возведении объекта недвижимости в зоне минимальных расстояний от газопровода действовал добросовестно, то одновременно с вопросом о сносе этого объекта суд должен разрешить вопрос о выплате указанному лицу денежной компенсации. Общество обратилось в суд с требованием к гражданину о сносе самовольного строения – жилого дома, в целях обеспечения соблюдения границ зоны минимально допустимых расстояний до станции газораспределения. Решением суда первой инстанции в удовлетворении требований отказано. Судом апелляционной инстанции решение суда отменено, вынесено новое решение об удовлетворении требований: на гражданина возложена обязанность осуществить снос жилого дома, обеспечив соблюдение минимально допустимых расстояний до станции газораспределения, после выплаты администрацией муниципального района компенсации. С администрации муниципального района в пользу гражданина взыскана денежная компенсация за снос. При этом суд апелляционной инстанции руководствовался положениями пункта 1 статьи 263 ГК РФ, подпункта 2 пункта 1 статьи 56, пунктов 6 и 25 статьи      105    ЗК     РФ,     статьи     26     Федерального      закона от 3 августа 2018 г. № 342-ФЗ «О внесении изменений в Градостроительный кодекс Российской Федерации и отдельные законодательные акты Российской Федерации», статей 28 и 32 Федерального закона от 31 марта 1999 г. № 69-ФЗ «О газоснабжении в Российской Федерации» и исходил из того, что действующим законодательством установлена обязанность возмещения убытков, причиненных в случае сноса зданий, сооружений, объектов незавершенного строительства, возведенных, созданных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Согласно разъяснениям, содержащимся в пункте 22 постановления № 44, при рассмотрении требований, связанных со сносом самовольной постройки ввиду ее возведения (создания) с нарушением установленных в соответствии с законом ограничений использования земельного участка, в числе юридически значимых для правильного разрешения спора обстоятельств суду надлежит установить, знало ли лицо, осуществившее постройку, и могло ли знать о наличии ограничений. Если лицо не знало и не могло знать о наличии ограничений использования земельного участка, в том числе вследствие отсутствия необходимых сведений в ЕГРН, а также получения от уполномоченного органа разрешения (согласования), допускающего возведение соответствующего объекта, постройка не может быть признана самовольной. Между тем судом апелляционной инстанции установлено, что к началу строительства жилого дома, о сносе которого заявлено обществом, сведений о местоположении границ минимальных расстояний до магистрального трубопровода в публичном доступе не имелось. Администрация муниципального района при выдаче ответчику градостроительного плана и разрешения на строительство жилого дома не поставила его в известность о наличии обременения     в    виде    зоны    минимально      допустимых    расстояний газораспределительной станции. Таким образом, спорный дом самовольной постройкой не является. Однако, учитывая, что газораспределительная станция введена в эксплуатацию, действующее законодательство не предусматривает возможность сохранения объектов капитального строительства, расположенных в зоне минимально допустимых расстояний от газораспределительных станций, и правовая норма, позволяющая уменьшение подобных зон, отсутствует, суд апелляционной инстанции пришел к выводу о наличии основания для удовлетворения требования общества. С учетом баланса интересов, принимая во внимание правовые позиции, изложенные в постановлении Конституционного Суда Российской Федерации от 3 июля 2019 г. № 26-П, осуществление сноса жилого дома невозможно без одновременной компенсации собственнику (застройщику) убытков, связанных со сносом такого жилого дома, ввиду чего на ответчика подлежит возложению обязанность осуществить снос жилого дома после выплаты администрацией муниципального района компенсации за снос, которая включает в себя рыночную стоимость данного дома и расходы на его снос. Так как исполнение решения суда о сносе жилого дома после выплаты компенсации за его снос невозможно без решения в судебном порядке вопроса о взыскании такой компенсации в пользу собственника, несмотря на процессуальный статус как гражданина, так и администрации муниципального района в качестве ответчиков, суд апелляционной инстанции пришел к выводу о наличии основания для взыскания с администрации муниципального района денежной компенсации за снос жилого дома.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20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20</dc:title>
  <dc:subject/>
  <dc:creator>CasusLegal</dc:creator>
  <cp:keywords/>
  <dc:description/>
  <cp:lastModifiedBy>CasusLegal</cp:lastModifiedBy>
  <cp:revision>1</cp:revision>
  <dcterms:created xsi:type="dcterms:W3CDTF">2026-07-21T21:26:20Z</dcterms:created>
  <dcterms:modified xsi:type="dcterms:W3CDTF">2026-07-21T21:26:20Z</dcterms:modified>
  <cp:category/>
</cp:coreProperties>
</file>